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CAMPA</w:t>
      </w:r>
      <w:r>
        <w:rPr>
          <w:sz w:val="24"/>
          <w:szCs w:val="24"/>
          <w:rtl w:val="0"/>
          <w:lang w:val="es-ES_tradnl"/>
        </w:rPr>
        <w:t>Ñ</w:t>
      </w:r>
      <w:r>
        <w:rPr>
          <w:sz w:val="24"/>
          <w:szCs w:val="24"/>
          <w:rtl w:val="0"/>
          <w:lang w:val="es-ES_tradnl"/>
        </w:rPr>
        <w:t>A REDES SOCIALES  (INSTAGRAM y FACEBOOK)</w:t>
      </w: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Te enviamos material para que puedas de unirte a la campa</w:t>
      </w:r>
      <w:r>
        <w:rPr>
          <w:sz w:val="24"/>
          <w:szCs w:val="24"/>
          <w:rtl w:val="0"/>
          <w:lang w:val="es-ES_tradnl"/>
        </w:rPr>
        <w:t>ñ</w:t>
      </w:r>
      <w:r>
        <w:rPr>
          <w:sz w:val="24"/>
          <w:szCs w:val="24"/>
          <w:rtl w:val="0"/>
          <w:lang w:val="es-ES_tradnl"/>
        </w:rPr>
        <w:t xml:space="preserve">a en redes </w:t>
      </w:r>
      <w:r>
        <w:rPr>
          <w:sz w:val="24"/>
          <w:szCs w:val="24"/>
          <w:rtl w:val="0"/>
          <w:lang w:val="es-ES_tradnl"/>
        </w:rPr>
        <w:t>“</w:t>
      </w:r>
      <w:r>
        <w:rPr>
          <w:sz w:val="24"/>
          <w:szCs w:val="24"/>
          <w:rtl w:val="0"/>
          <w:lang w:val="es-ES_tradnl"/>
        </w:rPr>
        <w:t>Orgullo rural 2021</w:t>
      </w:r>
      <w:r>
        <w:rPr>
          <w:sz w:val="24"/>
          <w:szCs w:val="24"/>
          <w:rtl w:val="0"/>
          <w:lang w:val="es-ES_tradnl"/>
        </w:rPr>
        <w:t xml:space="preserve">” </w:t>
      </w:r>
      <w:r>
        <w:rPr>
          <w:sz w:val="24"/>
          <w:szCs w:val="24"/>
          <w:rtl w:val="0"/>
          <w:lang w:val="es-ES_tradnl"/>
        </w:rPr>
        <w:t>organizada por la Diputaci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 xml:space="preserve">n Provincial de Huelva con motivo del </w:t>
      </w:r>
      <w:r>
        <w:rPr>
          <w:sz w:val="24"/>
          <w:szCs w:val="24"/>
          <w:rtl w:val="0"/>
        </w:rPr>
        <w:t xml:space="preserve"> 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es-ES_tradnl"/>
        </w:rPr>
        <w:t>a Internacional del Orgullo LGTB+</w:t>
      </w:r>
      <w:r>
        <w:rPr>
          <w:sz w:val="24"/>
          <w:szCs w:val="24"/>
          <w:rtl w:val="0"/>
          <w:lang w:val="es-ES_tradnl"/>
        </w:rPr>
        <w:t>.</w:t>
      </w: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La campa</w:t>
      </w:r>
      <w:r>
        <w:rPr>
          <w:sz w:val="24"/>
          <w:szCs w:val="24"/>
          <w:rtl w:val="0"/>
          <w:lang w:val="es-ES_tradnl"/>
        </w:rPr>
        <w:t>ñ</w:t>
      </w:r>
      <w:r>
        <w:rPr>
          <w:sz w:val="24"/>
          <w:szCs w:val="24"/>
          <w:rtl w:val="0"/>
          <w:lang w:val="es-ES_tradnl"/>
        </w:rPr>
        <w:t>a se inicia el 25 de junio y termina el 3 de julio. Los contenidos  de la misma son 7 recomendaciones de libros y 7 recomendaciones de pel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culas, adem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s del spot </w:t>
      </w:r>
      <w:r>
        <w:rPr>
          <w:sz w:val="24"/>
          <w:szCs w:val="24"/>
          <w:rtl w:val="0"/>
          <w:lang w:val="es-ES_tradnl"/>
        </w:rPr>
        <w:t>“</w:t>
      </w:r>
      <w:r>
        <w:rPr>
          <w:sz w:val="24"/>
          <w:szCs w:val="24"/>
          <w:rtl w:val="0"/>
          <w:lang w:val="es-ES_tradnl"/>
        </w:rPr>
        <w:t>Iguales, diferentes</w:t>
      </w:r>
      <w:r>
        <w:rPr>
          <w:sz w:val="24"/>
          <w:szCs w:val="24"/>
          <w:rtl w:val="0"/>
          <w:lang w:val="es-ES_tradnl"/>
        </w:rPr>
        <w:t xml:space="preserve">” </w:t>
      </w:r>
      <w:r>
        <w:rPr>
          <w:sz w:val="24"/>
          <w:szCs w:val="24"/>
          <w:rtl w:val="0"/>
          <w:lang w:val="es-ES_tradnl"/>
        </w:rPr>
        <w:t xml:space="preserve">y el cortometraje </w:t>
      </w:r>
      <w:r>
        <w:rPr>
          <w:sz w:val="24"/>
          <w:szCs w:val="24"/>
          <w:rtl w:val="0"/>
          <w:lang w:val="es-ES_tradnl"/>
        </w:rPr>
        <w:t>“</w:t>
      </w:r>
      <w:r>
        <w:rPr>
          <w:sz w:val="24"/>
          <w:szCs w:val="24"/>
          <w:rtl w:val="0"/>
          <w:lang w:val="es-ES_tradnl"/>
        </w:rPr>
        <w:t>Orgullo rural</w:t>
      </w:r>
      <w:r>
        <w:rPr>
          <w:sz w:val="24"/>
          <w:szCs w:val="24"/>
          <w:rtl w:val="0"/>
          <w:lang w:val="es-ES_tradnl"/>
        </w:rPr>
        <w:t>”</w:t>
      </w:r>
      <w:r>
        <w:rPr>
          <w:sz w:val="24"/>
          <w:szCs w:val="24"/>
          <w:rtl w:val="0"/>
          <w:lang w:val="es-ES_tradnl"/>
        </w:rPr>
        <w:t>.</w:t>
      </w: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MATERIAL</w:t>
      </w: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En la carpeta CAMPA</w:t>
      </w:r>
      <w:r>
        <w:rPr>
          <w:sz w:val="24"/>
          <w:szCs w:val="24"/>
          <w:rtl w:val="0"/>
          <w:lang w:val="es-ES_tradnl"/>
        </w:rPr>
        <w:t>Ñ</w:t>
      </w:r>
      <w:r>
        <w:rPr>
          <w:sz w:val="24"/>
          <w:szCs w:val="24"/>
          <w:rtl w:val="0"/>
          <w:lang w:val="es-ES_tradnl"/>
        </w:rPr>
        <w:t>A REDES ORGULLO RURAL, encontrar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s el contenido de las publicaciones organizadas d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a a d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a (Im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genes, textos y enlaces) y el horario para su publicaci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 xml:space="preserve">n. </w:t>
      </w: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 xml:space="preserve">MUY IMPORTANTE: </w:t>
      </w: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El calendario y contenido de publicaciones es SOLO una recomendaci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 xml:space="preserve">n. Puedes usar el material que te facilitamos del modo que consideres oportuno y adaptarlo a las necesidades que tenga tu entidad. </w:t>
      </w:r>
    </w:p>
    <w:p>
      <w:pPr>
        <w:pStyle w:val="Cuerpo"/>
        <w:rPr>
          <w:b w:val="1"/>
          <w:bCs w:val="1"/>
          <w:sz w:val="24"/>
          <w:szCs w:val="24"/>
        </w:rPr>
      </w:pP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ETIQUETAS</w:t>
      </w: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#dipuhuelvaorgullosa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#dipuhuelvaorgullorural</w:t>
      </w: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#orgulloruralhuelva</w:t>
      </w: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</w:p>
    <w:p>
      <w:pPr>
        <w:pStyle w:val="Cuerpo"/>
      </w:pPr>
      <w:r>
        <w:rPr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